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ED" w:rsidRPr="00265D2A" w:rsidRDefault="004F0AE4" w:rsidP="004F0AE4">
      <w:pPr>
        <w:widowControl/>
        <w:shd w:val="clear" w:color="auto" w:fill="FFFFFF"/>
        <w:ind w:left="-270"/>
        <w:jc w:val="center"/>
        <w:rPr>
          <w:rFonts w:ascii="Verdana" w:eastAsia="Times New Roman" w:hAnsi="Verdana" w:cs="Arial"/>
          <w:b/>
          <w:color w:val="000000"/>
          <w:sz w:val="32"/>
          <w:szCs w:val="19"/>
        </w:rPr>
      </w:pPr>
      <w:bookmarkStart w:id="0" w:name="_GoBack"/>
      <w:bookmarkEnd w:id="0"/>
      <w:r>
        <w:rPr>
          <w:rFonts w:ascii="Verdana" w:eastAsia="Times New Roman" w:hAnsi="Verdana" w:cs="Arial"/>
          <w:b/>
          <w:color w:val="000000"/>
          <w:sz w:val="32"/>
          <w:szCs w:val="19"/>
        </w:rPr>
        <w:t>Night Differential</w:t>
      </w:r>
      <w:r w:rsidR="00265D2A" w:rsidRPr="00265D2A">
        <w:rPr>
          <w:rFonts w:ascii="Verdana" w:eastAsia="Times New Roman" w:hAnsi="Verdana" w:cs="Arial"/>
          <w:b/>
          <w:color w:val="000000"/>
          <w:sz w:val="32"/>
          <w:szCs w:val="19"/>
        </w:rPr>
        <w:t xml:space="preserve"> Clarifi</w:t>
      </w:r>
      <w:r w:rsidR="00265D2A">
        <w:rPr>
          <w:rFonts w:ascii="Verdana" w:eastAsia="Times New Roman" w:hAnsi="Verdana" w:cs="Arial"/>
          <w:b/>
          <w:color w:val="000000"/>
          <w:sz w:val="32"/>
          <w:szCs w:val="19"/>
        </w:rPr>
        <w:t>cation for Incident Related Work</w:t>
      </w:r>
    </w:p>
    <w:p w:rsidR="004F0AE4" w:rsidRDefault="004F0AE4" w:rsidP="00265D2A">
      <w:pPr>
        <w:widowControl/>
        <w:shd w:val="clear" w:color="auto" w:fill="FFFFFF"/>
        <w:jc w:val="right"/>
        <w:rPr>
          <w:rFonts w:ascii="Verdana" w:eastAsia="Times New Roman" w:hAnsi="Verdana" w:cs="Arial"/>
          <w:i/>
          <w:color w:val="000000"/>
          <w:sz w:val="24"/>
          <w:szCs w:val="19"/>
        </w:rPr>
      </w:pPr>
    </w:p>
    <w:p w:rsidR="00265D2A" w:rsidRPr="00265D2A" w:rsidRDefault="00564A53" w:rsidP="00265D2A">
      <w:pPr>
        <w:widowControl/>
        <w:shd w:val="clear" w:color="auto" w:fill="FFFFFF"/>
        <w:jc w:val="right"/>
        <w:rPr>
          <w:rFonts w:ascii="Verdana" w:eastAsia="Times New Roman" w:hAnsi="Verdana" w:cs="Arial"/>
          <w:i/>
          <w:color w:val="000000"/>
          <w:szCs w:val="19"/>
        </w:rPr>
      </w:pPr>
      <w:r>
        <w:rPr>
          <w:rFonts w:ascii="Verdana" w:eastAsia="Times New Roman" w:hAnsi="Verdana" w:cs="Arial"/>
          <w:i/>
          <w:color w:val="000000"/>
          <w:sz w:val="24"/>
          <w:szCs w:val="19"/>
        </w:rPr>
        <w:t>August</w:t>
      </w:r>
      <w:r w:rsidR="00265D2A" w:rsidRPr="00265D2A">
        <w:rPr>
          <w:rFonts w:ascii="Verdana" w:eastAsia="Times New Roman" w:hAnsi="Verdana" w:cs="Arial"/>
          <w:i/>
          <w:color w:val="000000"/>
          <w:sz w:val="24"/>
          <w:szCs w:val="19"/>
        </w:rPr>
        <w:t xml:space="preserve"> </w:t>
      </w:r>
      <w:r>
        <w:rPr>
          <w:rFonts w:ascii="Verdana" w:eastAsia="Times New Roman" w:hAnsi="Verdana" w:cs="Arial"/>
          <w:i/>
          <w:color w:val="000000"/>
          <w:sz w:val="24"/>
          <w:szCs w:val="19"/>
        </w:rPr>
        <w:t>2</w:t>
      </w:r>
      <w:r w:rsidR="00265D2A" w:rsidRPr="00265D2A">
        <w:rPr>
          <w:rFonts w:ascii="Verdana" w:eastAsia="Times New Roman" w:hAnsi="Verdana" w:cs="Arial"/>
          <w:i/>
          <w:color w:val="000000"/>
          <w:sz w:val="24"/>
          <w:szCs w:val="19"/>
        </w:rPr>
        <w:t>, 2016</w:t>
      </w:r>
    </w:p>
    <w:p w:rsidR="00F23CED" w:rsidRDefault="00F23CED" w:rsidP="00F23CED">
      <w:pPr>
        <w:widowControl/>
        <w:shd w:val="clear" w:color="auto" w:fill="FFFFFF"/>
        <w:rPr>
          <w:rFonts w:ascii="Verdana" w:eastAsia="Times New Roman" w:hAnsi="Verdana" w:cs="Arial"/>
          <w:color w:val="000000"/>
          <w:sz w:val="24"/>
          <w:szCs w:val="19"/>
        </w:rPr>
      </w:pPr>
    </w:p>
    <w:p w:rsidR="004F0AE4" w:rsidRDefault="004F0AE4" w:rsidP="00F23CED">
      <w:pPr>
        <w:widowControl/>
        <w:shd w:val="clear" w:color="auto" w:fill="FFFFFF"/>
        <w:rPr>
          <w:rFonts w:ascii="Verdana" w:eastAsia="Times New Roman" w:hAnsi="Verdana" w:cs="Arial"/>
          <w:color w:val="000000"/>
          <w:sz w:val="24"/>
          <w:szCs w:val="19"/>
        </w:rPr>
      </w:pPr>
    </w:p>
    <w:p w:rsidR="00F23CED" w:rsidRPr="00F23CED" w:rsidRDefault="00F23CED" w:rsidP="00F23CED">
      <w:pPr>
        <w:widowControl/>
        <w:shd w:val="clear" w:color="auto" w:fill="FFFFFF"/>
        <w:rPr>
          <w:rFonts w:ascii="Arial" w:eastAsia="Times New Roman" w:hAnsi="Arial" w:cs="Arial"/>
          <w:color w:val="222222"/>
          <w:sz w:val="24"/>
          <w:szCs w:val="19"/>
        </w:rPr>
      </w:pPr>
      <w:r w:rsidRPr="00F23CED">
        <w:rPr>
          <w:rFonts w:ascii="Verdana" w:eastAsia="Times New Roman" w:hAnsi="Verdana" w:cs="Arial"/>
          <w:color w:val="000000"/>
          <w:sz w:val="24"/>
          <w:szCs w:val="19"/>
        </w:rPr>
        <w:t>In clarification of</w:t>
      </w:r>
      <w:r w:rsidR="00265D2A">
        <w:rPr>
          <w:rFonts w:ascii="Verdana" w:eastAsia="Times New Roman" w:hAnsi="Verdana" w:cs="Arial"/>
          <w:color w:val="000000"/>
          <w:sz w:val="24"/>
          <w:szCs w:val="19"/>
        </w:rPr>
        <w:t xml:space="preserve"> the BLM’s</w:t>
      </w:r>
      <w:r w:rsidRPr="00F23CED">
        <w:rPr>
          <w:rFonts w:ascii="Verdana" w:eastAsia="Times New Roman" w:hAnsi="Verdana" w:cs="Arial"/>
          <w:color w:val="000000"/>
          <w:sz w:val="24"/>
          <w:szCs w:val="19"/>
        </w:rPr>
        <w:t> </w:t>
      </w:r>
      <w:hyperlink r:id="rId8" w:tgtFrame="_blank" w:history="1">
        <w:r w:rsidR="00265D2A">
          <w:rPr>
            <w:rFonts w:ascii="Verdana" w:eastAsia="Times New Roman" w:hAnsi="Verdana" w:cs="Arial"/>
            <w:color w:val="1155CC"/>
            <w:sz w:val="24"/>
            <w:szCs w:val="19"/>
            <w:u w:val="single"/>
          </w:rPr>
          <w:t>IB-2016-067: Guidance on Entitlement to Night Differential</w:t>
        </w:r>
      </w:hyperlink>
      <w:r w:rsidRPr="00F23CED">
        <w:rPr>
          <w:rFonts w:ascii="Verdana" w:eastAsia="Times New Roman" w:hAnsi="Verdana" w:cs="Arial"/>
          <w:color w:val="000000"/>
          <w:sz w:val="24"/>
          <w:szCs w:val="19"/>
        </w:rPr>
        <w:t xml:space="preserve"> for incident assignments:</w:t>
      </w:r>
    </w:p>
    <w:p w:rsidR="00F23CED" w:rsidRPr="00F23CED" w:rsidRDefault="00F23CED" w:rsidP="00265D2A">
      <w:pPr>
        <w:widowControl/>
        <w:numPr>
          <w:ilvl w:val="0"/>
          <w:numId w:val="1"/>
        </w:numPr>
        <w:shd w:val="clear" w:color="auto" w:fill="FFFFFF"/>
        <w:spacing w:before="100" w:beforeAutospacing="1" w:after="240"/>
        <w:ind w:left="950"/>
        <w:rPr>
          <w:rFonts w:ascii="Arial" w:eastAsia="Times New Roman" w:hAnsi="Arial" w:cs="Arial"/>
          <w:color w:val="222222"/>
          <w:sz w:val="24"/>
          <w:szCs w:val="19"/>
        </w:rPr>
      </w:pPr>
      <w:r w:rsidRPr="00F23CED">
        <w:rPr>
          <w:rFonts w:ascii="Verdana" w:eastAsia="Times New Roman" w:hAnsi="Verdana" w:cs="Arial"/>
          <w:color w:val="000000"/>
          <w:sz w:val="24"/>
          <w:szCs w:val="19"/>
        </w:rPr>
        <w:t xml:space="preserve">If an employee is eligible for a spot tour of duty change (using the guidance in the IIBMH), then night differential (for both base and overtime hours) is appropriate.  </w:t>
      </w:r>
      <w:r w:rsidRPr="00F23CED">
        <w:rPr>
          <w:rFonts w:ascii="Verdana" w:eastAsia="Times New Roman" w:hAnsi="Verdana" w:cs="Arial"/>
          <w:i/>
          <w:color w:val="000000"/>
          <w:sz w:val="24"/>
          <w:szCs w:val="19"/>
        </w:rPr>
        <w:t>Examples include extended attack, team assignments, etc. of more than one calendar day.</w:t>
      </w:r>
    </w:p>
    <w:p w:rsidR="00F23CED" w:rsidRPr="00F23CED" w:rsidRDefault="00F23CED" w:rsidP="00265D2A">
      <w:pPr>
        <w:widowControl/>
        <w:numPr>
          <w:ilvl w:val="0"/>
          <w:numId w:val="1"/>
        </w:numPr>
        <w:shd w:val="clear" w:color="auto" w:fill="FFFFFF"/>
        <w:spacing w:before="100" w:beforeAutospacing="1" w:after="240"/>
        <w:ind w:left="950"/>
        <w:rPr>
          <w:rFonts w:ascii="Arial" w:eastAsia="Times New Roman" w:hAnsi="Arial" w:cs="Arial"/>
          <w:color w:val="222222"/>
          <w:sz w:val="24"/>
          <w:szCs w:val="19"/>
        </w:rPr>
      </w:pPr>
      <w:r w:rsidRPr="00F23CED">
        <w:rPr>
          <w:rFonts w:ascii="Verdana" w:eastAsia="Times New Roman" w:hAnsi="Verdana" w:cs="Arial"/>
          <w:color w:val="000000"/>
          <w:sz w:val="24"/>
          <w:szCs w:val="19"/>
        </w:rPr>
        <w:t xml:space="preserve">If </w:t>
      </w:r>
      <w:r w:rsidR="00E9064E">
        <w:rPr>
          <w:rFonts w:ascii="Verdana" w:eastAsia="Times New Roman" w:hAnsi="Verdana" w:cs="Arial"/>
          <w:color w:val="000000"/>
          <w:sz w:val="24"/>
          <w:szCs w:val="19"/>
        </w:rPr>
        <w:t xml:space="preserve">an employee has </w:t>
      </w:r>
      <w:r w:rsidRPr="00F23CED">
        <w:rPr>
          <w:rFonts w:ascii="Verdana" w:eastAsia="Times New Roman" w:hAnsi="Verdana" w:cs="Arial"/>
          <w:color w:val="000000"/>
          <w:sz w:val="24"/>
          <w:szCs w:val="19"/>
        </w:rPr>
        <w:t xml:space="preserve">an official change in </w:t>
      </w:r>
      <w:r w:rsidR="00E9064E">
        <w:rPr>
          <w:rFonts w:ascii="Verdana" w:eastAsia="Times New Roman" w:hAnsi="Verdana" w:cs="Arial"/>
          <w:color w:val="000000"/>
          <w:sz w:val="24"/>
          <w:szCs w:val="19"/>
        </w:rPr>
        <w:t>their</w:t>
      </w:r>
      <w:r w:rsidRPr="00F23CED">
        <w:rPr>
          <w:rFonts w:ascii="Verdana" w:eastAsia="Times New Roman" w:hAnsi="Verdana" w:cs="Arial"/>
          <w:color w:val="000000"/>
          <w:sz w:val="24"/>
          <w:szCs w:val="19"/>
        </w:rPr>
        <w:t xml:space="preserve"> work week schedule to a night shift, then night differential (for both base and overtime hours) is appropriate.  </w:t>
      </w:r>
      <w:r w:rsidRPr="00F23CED">
        <w:rPr>
          <w:rFonts w:ascii="Verdana" w:eastAsia="Times New Roman" w:hAnsi="Verdana" w:cs="Arial"/>
          <w:i/>
          <w:color w:val="000000"/>
          <w:sz w:val="24"/>
          <w:szCs w:val="19"/>
        </w:rPr>
        <w:t xml:space="preserve">An example would be a dispatcher assigned to work </w:t>
      </w:r>
      <w:r>
        <w:rPr>
          <w:rFonts w:ascii="Verdana" w:eastAsia="Times New Roman" w:hAnsi="Verdana" w:cs="Arial"/>
          <w:i/>
          <w:color w:val="000000"/>
          <w:sz w:val="24"/>
          <w:szCs w:val="19"/>
        </w:rPr>
        <w:t xml:space="preserve">the </w:t>
      </w:r>
      <w:r w:rsidRPr="00F23CED">
        <w:rPr>
          <w:rFonts w:ascii="Verdana" w:eastAsia="Times New Roman" w:hAnsi="Verdana" w:cs="Arial"/>
          <w:i/>
          <w:color w:val="000000"/>
          <w:sz w:val="24"/>
          <w:szCs w:val="19"/>
        </w:rPr>
        <w:t xml:space="preserve">night shift </w:t>
      </w:r>
      <w:r>
        <w:rPr>
          <w:rFonts w:ascii="Verdana" w:eastAsia="Times New Roman" w:hAnsi="Verdana" w:cs="Arial"/>
          <w:i/>
          <w:color w:val="000000"/>
          <w:sz w:val="24"/>
          <w:szCs w:val="19"/>
        </w:rPr>
        <w:t xml:space="preserve">at their home unit </w:t>
      </w:r>
      <w:r w:rsidRPr="00F23CED">
        <w:rPr>
          <w:rFonts w:ascii="Verdana" w:eastAsia="Times New Roman" w:hAnsi="Verdana" w:cs="Arial"/>
          <w:i/>
          <w:color w:val="000000"/>
          <w:sz w:val="24"/>
          <w:szCs w:val="19"/>
        </w:rPr>
        <w:t>by their supervisor.</w:t>
      </w:r>
    </w:p>
    <w:p w:rsidR="00F23CED" w:rsidRPr="00F23CED" w:rsidRDefault="00FD1533" w:rsidP="00F23CED">
      <w:pPr>
        <w:widowControl/>
        <w:numPr>
          <w:ilvl w:val="0"/>
          <w:numId w:val="1"/>
        </w:numPr>
        <w:shd w:val="clear" w:color="auto" w:fill="FFFFFF"/>
        <w:spacing w:before="100" w:beforeAutospacing="1" w:after="240"/>
        <w:ind w:left="950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Verdana" w:eastAsia="Times New Roman" w:hAnsi="Verdana" w:cs="Arial"/>
          <w:color w:val="000000"/>
          <w:sz w:val="24"/>
          <w:szCs w:val="19"/>
        </w:rPr>
        <w:t xml:space="preserve">If  an employee is assigned to support fire activity as part </w:t>
      </w:r>
      <w:r w:rsidR="006D7F32">
        <w:rPr>
          <w:rFonts w:ascii="Verdana" w:eastAsia="Times New Roman" w:hAnsi="Verdana" w:cs="Arial"/>
          <w:color w:val="000000"/>
          <w:sz w:val="24"/>
          <w:szCs w:val="19"/>
        </w:rPr>
        <w:t xml:space="preserve">of </w:t>
      </w:r>
      <w:r>
        <w:rPr>
          <w:rFonts w:ascii="Verdana" w:eastAsia="Times New Roman" w:hAnsi="Verdana" w:cs="Arial"/>
          <w:color w:val="000000"/>
          <w:sz w:val="24"/>
          <w:szCs w:val="19"/>
        </w:rPr>
        <w:t>a tempora</w:t>
      </w:r>
      <w:r w:rsidR="000D158F">
        <w:rPr>
          <w:rFonts w:ascii="Verdana" w:eastAsia="Times New Roman" w:hAnsi="Verdana" w:cs="Arial"/>
          <w:color w:val="000000"/>
          <w:sz w:val="24"/>
          <w:szCs w:val="19"/>
        </w:rPr>
        <w:t>ry change to their tour of duty</w:t>
      </w:r>
      <w:r w:rsidR="00E9064E">
        <w:rPr>
          <w:rFonts w:ascii="Verdana" w:eastAsia="Times New Roman" w:hAnsi="Verdana" w:cs="Arial"/>
          <w:color w:val="000000"/>
          <w:sz w:val="24"/>
          <w:szCs w:val="19"/>
        </w:rPr>
        <w:t>,</w:t>
      </w:r>
      <w:r w:rsidR="000D158F">
        <w:rPr>
          <w:rFonts w:ascii="Verdana" w:eastAsia="Times New Roman" w:hAnsi="Verdana" w:cs="Arial"/>
          <w:color w:val="000000"/>
          <w:sz w:val="24"/>
          <w:szCs w:val="19"/>
        </w:rPr>
        <w:t xml:space="preserve"> </w:t>
      </w:r>
      <w:r>
        <w:rPr>
          <w:rFonts w:ascii="Verdana" w:eastAsia="Times New Roman" w:hAnsi="Verdana" w:cs="Arial"/>
          <w:color w:val="000000"/>
          <w:sz w:val="24"/>
          <w:szCs w:val="19"/>
        </w:rPr>
        <w:t xml:space="preserve">and that temporary change includes hours between 6 pm and 6 am </w:t>
      </w:r>
      <w:r w:rsidR="00F23CED" w:rsidRPr="00F23CED">
        <w:rPr>
          <w:rFonts w:ascii="Verdana" w:eastAsia="Times New Roman" w:hAnsi="Verdana" w:cs="Arial"/>
          <w:color w:val="000000"/>
          <w:sz w:val="24"/>
          <w:szCs w:val="19"/>
        </w:rPr>
        <w:t xml:space="preserve">for more than one day </w:t>
      </w:r>
      <w:r w:rsidR="00F23CED">
        <w:rPr>
          <w:rFonts w:ascii="Verdana" w:eastAsia="Times New Roman" w:hAnsi="Verdana" w:cs="Arial"/>
          <w:color w:val="000000"/>
          <w:sz w:val="24"/>
          <w:szCs w:val="19"/>
        </w:rPr>
        <w:t>- night differential</w:t>
      </w:r>
      <w:r w:rsidR="00F23CED" w:rsidRPr="00F23CED">
        <w:rPr>
          <w:rFonts w:ascii="Verdana" w:eastAsia="Times New Roman" w:hAnsi="Verdana" w:cs="Arial"/>
          <w:color w:val="000000"/>
          <w:sz w:val="24"/>
          <w:szCs w:val="19"/>
        </w:rPr>
        <w:t xml:space="preserve"> is appropriate (for both base and overtime hours) after the second consecutive day.  </w:t>
      </w:r>
      <w:r w:rsidR="00F23CED" w:rsidRPr="00F23CED">
        <w:rPr>
          <w:rFonts w:ascii="Verdana" w:eastAsia="Times New Roman" w:hAnsi="Verdana" w:cs="Arial"/>
          <w:i/>
          <w:color w:val="000000"/>
          <w:sz w:val="24"/>
          <w:szCs w:val="19"/>
        </w:rPr>
        <w:t xml:space="preserve">An example would be </w:t>
      </w:r>
      <w:r w:rsidR="00881076" w:rsidRPr="00F23CED">
        <w:rPr>
          <w:rFonts w:ascii="Verdana" w:eastAsia="Times New Roman" w:hAnsi="Verdana" w:cs="Arial"/>
          <w:i/>
          <w:color w:val="000000"/>
          <w:sz w:val="24"/>
          <w:szCs w:val="19"/>
        </w:rPr>
        <w:t>a</w:t>
      </w:r>
      <w:r w:rsidR="00881076">
        <w:rPr>
          <w:rFonts w:ascii="Verdana" w:eastAsia="Times New Roman" w:hAnsi="Verdana" w:cs="Arial"/>
          <w:i/>
          <w:color w:val="000000"/>
          <w:sz w:val="24"/>
          <w:szCs w:val="19"/>
        </w:rPr>
        <w:t>n</w:t>
      </w:r>
      <w:r w:rsidR="00881076" w:rsidRPr="00F23CED">
        <w:rPr>
          <w:rFonts w:ascii="Verdana" w:eastAsia="Times New Roman" w:hAnsi="Verdana" w:cs="Arial"/>
          <w:i/>
          <w:color w:val="000000"/>
          <w:sz w:val="24"/>
          <w:szCs w:val="19"/>
        </w:rPr>
        <w:t xml:space="preserve"> employee</w:t>
      </w:r>
      <w:r w:rsidR="00F23CED" w:rsidRPr="00F23CED">
        <w:rPr>
          <w:rFonts w:ascii="Verdana" w:eastAsia="Times New Roman" w:hAnsi="Verdana" w:cs="Arial"/>
          <w:i/>
          <w:color w:val="000000"/>
          <w:sz w:val="24"/>
          <w:szCs w:val="19"/>
        </w:rPr>
        <w:t xml:space="preserve"> </w:t>
      </w:r>
      <w:r w:rsidR="00E8063D">
        <w:rPr>
          <w:rFonts w:ascii="Verdana" w:eastAsia="Times New Roman" w:hAnsi="Verdana" w:cs="Arial"/>
          <w:i/>
          <w:color w:val="000000"/>
          <w:sz w:val="24"/>
          <w:szCs w:val="19"/>
        </w:rPr>
        <w:t xml:space="preserve">scheduled in advance to </w:t>
      </w:r>
      <w:r w:rsidR="00F23CED" w:rsidRPr="00F23CED">
        <w:rPr>
          <w:rFonts w:ascii="Verdana" w:eastAsia="Times New Roman" w:hAnsi="Verdana" w:cs="Arial"/>
          <w:i/>
          <w:color w:val="000000"/>
          <w:sz w:val="24"/>
          <w:szCs w:val="19"/>
        </w:rPr>
        <w:t xml:space="preserve">support </w:t>
      </w:r>
      <w:r w:rsidR="00E8063D">
        <w:rPr>
          <w:rFonts w:ascii="Verdana" w:eastAsia="Times New Roman" w:hAnsi="Verdana" w:cs="Arial"/>
          <w:i/>
          <w:color w:val="000000"/>
          <w:sz w:val="24"/>
          <w:szCs w:val="19"/>
        </w:rPr>
        <w:t xml:space="preserve">a </w:t>
      </w:r>
      <w:r w:rsidR="00F23CED" w:rsidRPr="00F23CED">
        <w:rPr>
          <w:rFonts w:ascii="Verdana" w:eastAsia="Times New Roman" w:hAnsi="Verdana" w:cs="Arial"/>
          <w:i/>
          <w:color w:val="000000"/>
          <w:sz w:val="24"/>
          <w:szCs w:val="19"/>
        </w:rPr>
        <w:t>fire</w:t>
      </w:r>
      <w:r w:rsidR="00E8063D">
        <w:rPr>
          <w:rFonts w:ascii="Verdana" w:eastAsia="Times New Roman" w:hAnsi="Verdana" w:cs="Arial"/>
          <w:i/>
          <w:color w:val="000000"/>
          <w:sz w:val="24"/>
          <w:szCs w:val="19"/>
        </w:rPr>
        <w:t xml:space="preserve"> part of the calendar day (for multiple days) </w:t>
      </w:r>
      <w:r w:rsidR="00F23CED" w:rsidRPr="00F23CED">
        <w:rPr>
          <w:rFonts w:ascii="Verdana" w:eastAsia="Times New Roman" w:hAnsi="Verdana" w:cs="Arial"/>
          <w:i/>
          <w:color w:val="000000"/>
          <w:sz w:val="24"/>
          <w:szCs w:val="19"/>
        </w:rPr>
        <w:t>as a driver, cache worker, dispatcher or other support role.</w:t>
      </w:r>
    </w:p>
    <w:p w:rsidR="00F23CED" w:rsidRPr="00F23CED" w:rsidRDefault="00F23CED" w:rsidP="00F23CED">
      <w:pPr>
        <w:widowControl/>
        <w:numPr>
          <w:ilvl w:val="0"/>
          <w:numId w:val="1"/>
        </w:numPr>
        <w:shd w:val="clear" w:color="auto" w:fill="FFFFFF"/>
        <w:spacing w:before="100" w:beforeAutospacing="1" w:after="240"/>
        <w:ind w:left="950"/>
        <w:rPr>
          <w:rFonts w:ascii="Arial" w:eastAsia="Times New Roman" w:hAnsi="Arial" w:cs="Arial"/>
          <w:color w:val="222222"/>
          <w:sz w:val="24"/>
          <w:szCs w:val="19"/>
        </w:rPr>
      </w:pPr>
      <w:r w:rsidRPr="00F23CED">
        <w:rPr>
          <w:rFonts w:ascii="Verdana" w:eastAsia="Times New Roman" w:hAnsi="Verdana" w:cs="Arial"/>
          <w:color w:val="000000"/>
          <w:sz w:val="24"/>
          <w:szCs w:val="19"/>
        </w:rPr>
        <w:t xml:space="preserve">Extended shifts on a day-by-day basis would not be eligible for night differential (for </w:t>
      </w:r>
      <w:r w:rsidR="00635BFA">
        <w:rPr>
          <w:rFonts w:ascii="Verdana" w:eastAsia="Times New Roman" w:hAnsi="Verdana" w:cs="Arial"/>
          <w:color w:val="000000"/>
          <w:sz w:val="24"/>
          <w:szCs w:val="19"/>
        </w:rPr>
        <w:t>neither</w:t>
      </w:r>
      <w:r w:rsidR="00635BFA" w:rsidRPr="00F23CED">
        <w:rPr>
          <w:rFonts w:ascii="Verdana" w:eastAsia="Times New Roman" w:hAnsi="Verdana" w:cs="Arial"/>
          <w:color w:val="000000"/>
          <w:sz w:val="24"/>
          <w:szCs w:val="19"/>
        </w:rPr>
        <w:t xml:space="preserve"> </w:t>
      </w:r>
      <w:r w:rsidRPr="00F23CED">
        <w:rPr>
          <w:rFonts w:ascii="Verdana" w:eastAsia="Times New Roman" w:hAnsi="Verdana" w:cs="Arial"/>
          <w:color w:val="000000"/>
          <w:sz w:val="24"/>
          <w:szCs w:val="19"/>
        </w:rPr>
        <w:t xml:space="preserve">base nor overtime hours). </w:t>
      </w:r>
      <w:r w:rsidRPr="00F23CED">
        <w:rPr>
          <w:rFonts w:ascii="Verdana" w:eastAsia="Times New Roman" w:hAnsi="Verdana" w:cs="Arial"/>
          <w:i/>
          <w:color w:val="000000"/>
          <w:sz w:val="24"/>
          <w:szCs w:val="19"/>
        </w:rPr>
        <w:t>This would include extended staffing hours announced later in the day, etc.</w:t>
      </w:r>
    </w:p>
    <w:p w:rsidR="00F23CED" w:rsidRPr="00E50C37" w:rsidRDefault="00F23CED" w:rsidP="00F23CED">
      <w:pPr>
        <w:widowControl/>
        <w:numPr>
          <w:ilvl w:val="0"/>
          <w:numId w:val="1"/>
        </w:numPr>
        <w:shd w:val="clear" w:color="auto" w:fill="FFFFFF"/>
        <w:spacing w:before="100" w:beforeAutospacing="1" w:after="240"/>
        <w:ind w:left="950"/>
        <w:rPr>
          <w:rFonts w:ascii="Arial" w:eastAsia="Times New Roman" w:hAnsi="Arial" w:cs="Arial"/>
          <w:color w:val="222222"/>
          <w:sz w:val="24"/>
          <w:szCs w:val="19"/>
        </w:rPr>
      </w:pPr>
      <w:r w:rsidRPr="00F23CED">
        <w:rPr>
          <w:rFonts w:ascii="Verdana" w:eastAsia="Times New Roman" w:hAnsi="Verdana" w:cs="Arial"/>
          <w:color w:val="000000"/>
          <w:sz w:val="24"/>
          <w:szCs w:val="19"/>
        </w:rPr>
        <w:t xml:space="preserve">Any approved fire timekeeping document is acceptable for recording night differential (i.e. OF-288, CTR, Field Time Report, etc.).  </w:t>
      </w:r>
      <w:r w:rsidRPr="00F23CED">
        <w:rPr>
          <w:rFonts w:ascii="Verdana" w:eastAsia="Times New Roman" w:hAnsi="Verdana" w:cs="Arial"/>
          <w:i/>
          <w:color w:val="000000"/>
          <w:sz w:val="24"/>
          <w:szCs w:val="19"/>
        </w:rPr>
        <w:t>It is not necessary to provide additional documentation to show that the night differential hours were scheduled or to show a standard shift.</w:t>
      </w:r>
    </w:p>
    <w:p w:rsidR="00E50C37" w:rsidRPr="00F23CED" w:rsidRDefault="00E50C37" w:rsidP="00F23CED">
      <w:pPr>
        <w:widowControl/>
        <w:numPr>
          <w:ilvl w:val="0"/>
          <w:numId w:val="1"/>
        </w:numPr>
        <w:shd w:val="clear" w:color="auto" w:fill="FFFFFF"/>
        <w:spacing w:before="100" w:beforeAutospacing="1" w:after="240"/>
        <w:ind w:left="950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Verdana" w:eastAsia="Times New Roman" w:hAnsi="Verdana" w:cs="Arial"/>
          <w:color w:val="000000"/>
          <w:sz w:val="24"/>
          <w:szCs w:val="19"/>
        </w:rPr>
        <w:t>The total night differential hours for the calendar day (both base and overtime) should be coded in QuickTime to the incident using the “130” hours code.</w:t>
      </w:r>
    </w:p>
    <w:p w:rsidR="00F23CED" w:rsidRPr="00F23CED" w:rsidRDefault="00F23CED" w:rsidP="00F23CED">
      <w:pPr>
        <w:widowControl/>
        <w:numPr>
          <w:ilvl w:val="0"/>
          <w:numId w:val="1"/>
        </w:numPr>
        <w:shd w:val="clear" w:color="auto" w:fill="FFFFFF"/>
        <w:spacing w:before="100" w:beforeAutospacing="1" w:after="240"/>
        <w:ind w:left="950"/>
        <w:rPr>
          <w:rFonts w:ascii="Arial" w:eastAsia="Times New Roman" w:hAnsi="Arial" w:cs="Arial"/>
          <w:color w:val="222222"/>
          <w:sz w:val="24"/>
          <w:szCs w:val="19"/>
        </w:rPr>
      </w:pPr>
      <w:r w:rsidRPr="00F23CED">
        <w:rPr>
          <w:rFonts w:ascii="Verdana" w:eastAsia="Times New Roman" w:hAnsi="Verdana" w:cs="Arial"/>
          <w:color w:val="000000"/>
          <w:sz w:val="24"/>
          <w:szCs w:val="19"/>
        </w:rPr>
        <w:t xml:space="preserve">This change became effective 07/12/2016 and retroactive actions to change time prior to the 12th are </w:t>
      </w:r>
      <w:r w:rsidR="003F2F51">
        <w:rPr>
          <w:rFonts w:ascii="Verdana" w:eastAsia="Times New Roman" w:hAnsi="Verdana" w:cs="Arial"/>
          <w:color w:val="000000"/>
          <w:sz w:val="24"/>
          <w:szCs w:val="19"/>
        </w:rPr>
        <w:t xml:space="preserve">not </w:t>
      </w:r>
      <w:r w:rsidRPr="00F23CED">
        <w:rPr>
          <w:rFonts w:ascii="Verdana" w:eastAsia="Times New Roman" w:hAnsi="Verdana" w:cs="Arial"/>
          <w:color w:val="000000"/>
          <w:sz w:val="24"/>
          <w:szCs w:val="19"/>
        </w:rPr>
        <w:t>appropriate.</w:t>
      </w:r>
    </w:p>
    <w:p w:rsidR="00F23CED" w:rsidRPr="00F23CED" w:rsidRDefault="00F23CED" w:rsidP="00F23CED">
      <w:pPr>
        <w:widowControl/>
        <w:numPr>
          <w:ilvl w:val="0"/>
          <w:numId w:val="1"/>
        </w:numPr>
        <w:shd w:val="clear" w:color="auto" w:fill="FFFFFF"/>
        <w:spacing w:before="100" w:beforeAutospacing="1" w:after="240"/>
        <w:ind w:left="950"/>
        <w:rPr>
          <w:rFonts w:ascii="Arial" w:eastAsia="Times New Roman" w:hAnsi="Arial" w:cs="Arial"/>
          <w:color w:val="222222"/>
          <w:sz w:val="24"/>
          <w:szCs w:val="19"/>
        </w:rPr>
      </w:pPr>
      <w:r w:rsidRPr="00F23CED">
        <w:rPr>
          <w:rFonts w:ascii="Verdana" w:eastAsia="Times New Roman" w:hAnsi="Verdana" w:cs="Arial"/>
          <w:color w:val="000000"/>
          <w:sz w:val="24"/>
          <w:szCs w:val="19"/>
        </w:rPr>
        <w:t>Questions about these clarifications for incident assignments should be directed to your State Fire Business Lead.</w:t>
      </w:r>
    </w:p>
    <w:p w:rsidR="007D1AE2" w:rsidRDefault="007D1AE2"/>
    <w:sectPr w:rsidR="007D1AE2" w:rsidSect="00855D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080" w:bottom="1296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96" w:rsidRDefault="00735E96" w:rsidP="00265D2A">
      <w:r>
        <w:separator/>
      </w:r>
    </w:p>
  </w:endnote>
  <w:endnote w:type="continuationSeparator" w:id="0">
    <w:p w:rsidR="00735E96" w:rsidRDefault="00735E96" w:rsidP="0026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2A" w:rsidRDefault="00265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2A" w:rsidRDefault="00265D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2A" w:rsidRDefault="00265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96" w:rsidRDefault="00735E96" w:rsidP="00265D2A">
      <w:r>
        <w:separator/>
      </w:r>
    </w:p>
  </w:footnote>
  <w:footnote w:type="continuationSeparator" w:id="0">
    <w:p w:rsidR="00735E96" w:rsidRDefault="00735E96" w:rsidP="0026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2A" w:rsidRDefault="00265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932266"/>
      <w:docPartObj>
        <w:docPartGallery w:val="Watermarks"/>
        <w:docPartUnique/>
      </w:docPartObj>
    </w:sdtPr>
    <w:sdtEndPr/>
    <w:sdtContent>
      <w:p w:rsidR="00265D2A" w:rsidRDefault="00735E9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46552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2A" w:rsidRDefault="00265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19C7"/>
    <w:multiLevelType w:val="multilevel"/>
    <w:tmpl w:val="2C72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ED"/>
    <w:rsid w:val="000D158F"/>
    <w:rsid w:val="000F015D"/>
    <w:rsid w:val="001E380D"/>
    <w:rsid w:val="001F0D4C"/>
    <w:rsid w:val="00265D2A"/>
    <w:rsid w:val="003F2F51"/>
    <w:rsid w:val="00495B59"/>
    <w:rsid w:val="004F0AE4"/>
    <w:rsid w:val="00564A53"/>
    <w:rsid w:val="005A2762"/>
    <w:rsid w:val="00635BFA"/>
    <w:rsid w:val="00651D00"/>
    <w:rsid w:val="006D7F32"/>
    <w:rsid w:val="00735E96"/>
    <w:rsid w:val="007D1AE2"/>
    <w:rsid w:val="00855DAB"/>
    <w:rsid w:val="00881076"/>
    <w:rsid w:val="00B473EF"/>
    <w:rsid w:val="00BF6EEC"/>
    <w:rsid w:val="00E50C37"/>
    <w:rsid w:val="00E8063D"/>
    <w:rsid w:val="00E9064E"/>
    <w:rsid w:val="00F23CED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2762"/>
  </w:style>
  <w:style w:type="paragraph" w:styleId="Heading1">
    <w:name w:val="heading 1"/>
    <w:basedOn w:val="Normal"/>
    <w:link w:val="Heading1Char"/>
    <w:uiPriority w:val="1"/>
    <w:qFormat/>
    <w:rsid w:val="005A2762"/>
    <w:pPr>
      <w:spacing w:before="49"/>
      <w:ind w:left="1113"/>
      <w:outlineLvl w:val="0"/>
    </w:pPr>
    <w:rPr>
      <w:rFonts w:ascii="Cambria" w:eastAsia="Cambria" w:hAnsi="Cambria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5A2762"/>
    <w:pPr>
      <w:ind w:left="1332"/>
      <w:outlineLvl w:val="1"/>
    </w:pPr>
    <w:rPr>
      <w:rFonts w:ascii="Cambria" w:eastAsia="Cambria" w:hAnsi="Cambria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5A2762"/>
    <w:pPr>
      <w:ind w:left="103"/>
      <w:outlineLvl w:val="2"/>
    </w:pPr>
    <w:rPr>
      <w:rFonts w:ascii="Cambria" w:eastAsia="Cambria" w:hAnsi="Cambria"/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5A2762"/>
    <w:pPr>
      <w:ind w:left="404"/>
      <w:outlineLvl w:val="3"/>
    </w:pPr>
    <w:rPr>
      <w:rFonts w:ascii="Cambria" w:eastAsia="Cambria" w:hAnsi="Cambria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5A2762"/>
    <w:pPr>
      <w:ind w:left="119"/>
      <w:outlineLvl w:val="4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A2762"/>
  </w:style>
  <w:style w:type="character" w:customStyle="1" w:styleId="Heading1Char">
    <w:name w:val="Heading 1 Char"/>
    <w:basedOn w:val="DefaultParagraphFont"/>
    <w:link w:val="Heading1"/>
    <w:uiPriority w:val="1"/>
    <w:rsid w:val="005A2762"/>
    <w:rPr>
      <w:rFonts w:ascii="Cambria" w:eastAsia="Cambria" w:hAnsi="Cambria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5A2762"/>
    <w:rPr>
      <w:rFonts w:ascii="Cambria" w:eastAsia="Cambria" w:hAnsi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A2762"/>
    <w:rPr>
      <w:rFonts w:ascii="Cambria" w:eastAsia="Cambria" w:hAnsi="Cambria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5A2762"/>
    <w:rPr>
      <w:rFonts w:ascii="Cambria" w:eastAsia="Cambria" w:hAnsi="Cambr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A2762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2762"/>
    <w:pPr>
      <w:ind w:left="22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5A2762"/>
    <w:rPr>
      <w:rFonts w:ascii="Cambria" w:eastAsia="Cambria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27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A2762"/>
  </w:style>
  <w:style w:type="paragraph" w:styleId="ListParagraph">
    <w:name w:val="List Paragraph"/>
    <w:basedOn w:val="Normal"/>
    <w:uiPriority w:val="1"/>
    <w:qFormat/>
    <w:rsid w:val="005A276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762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F23C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D2A"/>
  </w:style>
  <w:style w:type="paragraph" w:styleId="Footer">
    <w:name w:val="footer"/>
    <w:basedOn w:val="Normal"/>
    <w:link w:val="FooterChar"/>
    <w:uiPriority w:val="99"/>
    <w:unhideWhenUsed/>
    <w:rsid w:val="00265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2762"/>
  </w:style>
  <w:style w:type="paragraph" w:styleId="Heading1">
    <w:name w:val="heading 1"/>
    <w:basedOn w:val="Normal"/>
    <w:link w:val="Heading1Char"/>
    <w:uiPriority w:val="1"/>
    <w:qFormat/>
    <w:rsid w:val="005A2762"/>
    <w:pPr>
      <w:spacing w:before="49"/>
      <w:ind w:left="1113"/>
      <w:outlineLvl w:val="0"/>
    </w:pPr>
    <w:rPr>
      <w:rFonts w:ascii="Cambria" w:eastAsia="Cambria" w:hAnsi="Cambria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5A2762"/>
    <w:pPr>
      <w:ind w:left="1332"/>
      <w:outlineLvl w:val="1"/>
    </w:pPr>
    <w:rPr>
      <w:rFonts w:ascii="Cambria" w:eastAsia="Cambria" w:hAnsi="Cambria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5A2762"/>
    <w:pPr>
      <w:ind w:left="103"/>
      <w:outlineLvl w:val="2"/>
    </w:pPr>
    <w:rPr>
      <w:rFonts w:ascii="Cambria" w:eastAsia="Cambria" w:hAnsi="Cambria"/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5A2762"/>
    <w:pPr>
      <w:ind w:left="404"/>
      <w:outlineLvl w:val="3"/>
    </w:pPr>
    <w:rPr>
      <w:rFonts w:ascii="Cambria" w:eastAsia="Cambria" w:hAnsi="Cambria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5A2762"/>
    <w:pPr>
      <w:ind w:left="119"/>
      <w:outlineLvl w:val="4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A2762"/>
  </w:style>
  <w:style w:type="character" w:customStyle="1" w:styleId="Heading1Char">
    <w:name w:val="Heading 1 Char"/>
    <w:basedOn w:val="DefaultParagraphFont"/>
    <w:link w:val="Heading1"/>
    <w:uiPriority w:val="1"/>
    <w:rsid w:val="005A2762"/>
    <w:rPr>
      <w:rFonts w:ascii="Cambria" w:eastAsia="Cambria" w:hAnsi="Cambria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5A2762"/>
    <w:rPr>
      <w:rFonts w:ascii="Cambria" w:eastAsia="Cambria" w:hAnsi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A2762"/>
    <w:rPr>
      <w:rFonts w:ascii="Cambria" w:eastAsia="Cambria" w:hAnsi="Cambria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5A2762"/>
    <w:rPr>
      <w:rFonts w:ascii="Cambria" w:eastAsia="Cambria" w:hAnsi="Cambr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A2762"/>
    <w:rPr>
      <w:rFonts w:ascii="Cambria" w:eastAsia="Cambria" w:hAnsi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2762"/>
    <w:pPr>
      <w:ind w:left="22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5A2762"/>
    <w:rPr>
      <w:rFonts w:ascii="Cambria" w:eastAsia="Cambria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27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A2762"/>
  </w:style>
  <w:style w:type="paragraph" w:styleId="ListParagraph">
    <w:name w:val="List Paragraph"/>
    <w:basedOn w:val="Normal"/>
    <w:uiPriority w:val="1"/>
    <w:qFormat/>
    <w:rsid w:val="005A276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762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F23C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D2A"/>
  </w:style>
  <w:style w:type="paragraph" w:styleId="Footer">
    <w:name w:val="footer"/>
    <w:basedOn w:val="Normal"/>
    <w:link w:val="FooterChar"/>
    <w:uiPriority w:val="99"/>
    <w:unhideWhenUsed/>
    <w:rsid w:val="00265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blm.gov/internal/wo-500/directives/dir-16/ib2016-067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Sarah J</dc:creator>
  <cp:lastModifiedBy>Jacks, Marlinda D</cp:lastModifiedBy>
  <cp:revision>2</cp:revision>
  <dcterms:created xsi:type="dcterms:W3CDTF">2016-08-19T20:49:00Z</dcterms:created>
  <dcterms:modified xsi:type="dcterms:W3CDTF">2016-08-19T20:49:00Z</dcterms:modified>
</cp:coreProperties>
</file>